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 xml:space="preserve">  Об утверждении  Концепции  реформирования  заработной   платы   </w:t>
      </w:r>
      <w:proofErr w:type="gramStart"/>
      <w:r w:rsidRPr="00316C78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Республике Таджикистан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 xml:space="preserve">     В соответствии  со  статьёй 16 Конституционного закона Республики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>Таджикистан "О  Правительстве  Республики  Таджикистан"  и  статьёй  6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>Закона Республики Таджикистан "О государственных прогнозах, концепциях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 xml:space="preserve">и </w:t>
      </w:r>
      <w:proofErr w:type="gramStart"/>
      <w:r w:rsidRPr="00316C78">
        <w:rPr>
          <w:rFonts w:ascii="Courier New CYR" w:hAnsi="Courier New CYR" w:cs="Courier New CYR"/>
          <w:b/>
          <w:bCs/>
          <w:sz w:val="20"/>
          <w:szCs w:val="20"/>
        </w:rPr>
        <w:t>программах</w:t>
      </w:r>
      <w:proofErr w:type="gramEnd"/>
      <w:r w:rsidRPr="00316C78">
        <w:rPr>
          <w:rFonts w:ascii="Courier New CYR" w:hAnsi="Courier New CYR" w:cs="Courier New CYR"/>
          <w:b/>
          <w:bCs/>
          <w:sz w:val="20"/>
          <w:szCs w:val="20"/>
        </w:rPr>
        <w:t xml:space="preserve"> социально-экономического развития Республики Таджикистан",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>Правительство Республики Таджикистан постановляет: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 Концепцию   реформирования   заработной   платы   </w:t>
      </w:r>
      <w:proofErr w:type="gramStart"/>
      <w:r w:rsidRPr="00316C78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>Республике Таджикистан (прилагается).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 xml:space="preserve">     2. Министерству труда и социальной  защиты  населения  Республики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>Таджикистан совместно с Министерством финансов Республики Таджикистан,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>Министерством   экономического   развития   и   торговли    Республики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 xml:space="preserve">Таджикистан  в  рамках  ежегодно  предусматриваемых  в </w:t>
      </w:r>
      <w:proofErr w:type="gramStart"/>
      <w:r w:rsidRPr="00316C78">
        <w:rPr>
          <w:rFonts w:ascii="Courier New CYR" w:hAnsi="Courier New CYR" w:cs="Courier New CYR"/>
          <w:b/>
          <w:bCs/>
          <w:sz w:val="20"/>
          <w:szCs w:val="20"/>
        </w:rPr>
        <w:t>Государственном</w:t>
      </w:r>
      <w:proofErr w:type="gramEnd"/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316C78">
        <w:rPr>
          <w:rFonts w:ascii="Courier New CYR" w:hAnsi="Courier New CYR" w:cs="Courier New CYR"/>
          <w:b/>
          <w:bCs/>
          <w:sz w:val="20"/>
          <w:szCs w:val="20"/>
        </w:rPr>
        <w:t>бюджете</w:t>
      </w:r>
      <w:proofErr w:type="gramEnd"/>
      <w:r w:rsidRPr="00316C78">
        <w:rPr>
          <w:rFonts w:ascii="Courier New CYR" w:hAnsi="Courier New CYR" w:cs="Courier New CYR"/>
          <w:b/>
          <w:bCs/>
          <w:sz w:val="20"/>
          <w:szCs w:val="20"/>
        </w:rPr>
        <w:t xml:space="preserve"> средств принять  необходимые  меры  для  реализации  Концепции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>реформирования заработной платы в Республике Таджикистан.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 xml:space="preserve">     3. Министерству труда и социальной  защиты  населения  Республики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>Таджикистан  разработать  и  утвердить  план мероприятий по реализации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>Концепции реформирования заработной платы в Республике  Таджикистан  и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>осуществлять  координацию  деятельности  министерств и ведомств в этом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316C78">
        <w:rPr>
          <w:rFonts w:ascii="Courier New CYR" w:hAnsi="Courier New CYR" w:cs="Courier New CYR"/>
          <w:b/>
          <w:bCs/>
          <w:sz w:val="20"/>
          <w:szCs w:val="20"/>
        </w:rPr>
        <w:t>направлении</w:t>
      </w:r>
      <w:proofErr w:type="gramEnd"/>
      <w:r w:rsidRPr="00316C78">
        <w:rPr>
          <w:rFonts w:ascii="Courier New CYR" w:hAnsi="Courier New CYR" w:cs="Courier New CYR"/>
          <w:b/>
          <w:bCs/>
          <w:sz w:val="20"/>
          <w:szCs w:val="20"/>
        </w:rPr>
        <w:t>.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 Таджикистан                           </w:t>
      </w:r>
      <w:proofErr w:type="spellStart"/>
      <w:r w:rsidRPr="00316C78">
        <w:rPr>
          <w:rFonts w:ascii="Courier New CYR" w:hAnsi="Courier New CYR" w:cs="Courier New CYR"/>
          <w:b/>
          <w:bCs/>
          <w:sz w:val="20"/>
          <w:szCs w:val="20"/>
        </w:rPr>
        <w:t>Эмомали</w:t>
      </w:r>
      <w:proofErr w:type="spellEnd"/>
      <w:r w:rsidRPr="00316C78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316C78">
        <w:rPr>
          <w:rFonts w:ascii="Courier New CYR" w:hAnsi="Courier New CYR" w:cs="Courier New CYR"/>
          <w:b/>
          <w:bCs/>
          <w:sz w:val="20"/>
          <w:szCs w:val="20"/>
        </w:rPr>
        <w:t>Рахмон</w:t>
      </w:r>
      <w:proofErr w:type="spellEnd"/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от 5 марта 2008 года №98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6C7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</w:t>
      </w:r>
      <w:proofErr w:type="spellStart"/>
      <w:r w:rsidRPr="00316C78">
        <w:rPr>
          <w:rFonts w:ascii="Courier New CYR" w:hAnsi="Courier New CYR" w:cs="Courier New CYR"/>
          <w:b/>
          <w:bCs/>
          <w:sz w:val="20"/>
          <w:szCs w:val="20"/>
        </w:rPr>
        <w:t>ш</w:t>
      </w:r>
      <w:proofErr w:type="spellEnd"/>
      <w:r w:rsidRPr="00316C78">
        <w:rPr>
          <w:rFonts w:ascii="Courier New CYR" w:hAnsi="Courier New CYR" w:cs="Courier New CYR"/>
          <w:b/>
          <w:bCs/>
          <w:sz w:val="20"/>
          <w:szCs w:val="20"/>
        </w:rPr>
        <w:t>. Душанбе</w:t>
      </w: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16C78" w:rsidRPr="00316C78" w:rsidRDefault="00316C78" w:rsidP="00316C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E22367" w:rsidRPr="00316C78" w:rsidRDefault="00E22367">
      <w:pPr>
        <w:rPr>
          <w:sz w:val="20"/>
          <w:szCs w:val="20"/>
        </w:rPr>
      </w:pPr>
    </w:p>
    <w:sectPr w:rsidR="00E22367" w:rsidRPr="00316C78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C78"/>
    <w:rsid w:val="00316C78"/>
    <w:rsid w:val="00E2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Home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2012-10-08T03:41:00Z</dcterms:created>
  <dcterms:modified xsi:type="dcterms:W3CDTF">2012-10-08T03:41:00Z</dcterms:modified>
</cp:coreProperties>
</file>